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924782" w:rsidP="00C419D2">
      <w:pPr>
        <w:jc w:val="center"/>
        <w:rPr>
          <w:rFonts w:ascii="Monotype Corsiva" w:hAnsi="Monotype Corsiva"/>
          <w:b/>
          <w:sz w:val="32"/>
          <w:szCs w:val="32"/>
          <w:u w:val="single"/>
          <w:lang w:val="es-ES" w:eastAsia="es-ES"/>
        </w:rPr>
      </w:pPr>
      <w:bookmarkStart w:id="0" w:name="_GoBack"/>
      <w:bookmarkEnd w:id="0"/>
      <w:r>
        <w:rPr>
          <w:noProof/>
          <w:lang w:eastAsia="es-CL"/>
        </w:rPr>
        <w:drawing>
          <wp:anchor distT="0" distB="0" distL="114300" distR="114300" simplePos="0" relativeHeight="251667456" behindDoc="0" locked="0" layoutInCell="1" allowOverlap="1">
            <wp:simplePos x="0" y="0"/>
            <wp:positionH relativeFrom="column">
              <wp:posOffset>-71755</wp:posOffset>
            </wp:positionH>
            <wp:positionV relativeFrom="paragraph">
              <wp:posOffset>110490</wp:posOffset>
            </wp:positionV>
            <wp:extent cx="2028825" cy="523875"/>
            <wp:effectExtent l="0" t="0" r="9525" b="9525"/>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anchor>
        </w:drawing>
      </w:r>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C419D2" w:rsidRPr="00C419D2" w:rsidRDefault="00C419D2" w:rsidP="00C419D2">
      <w:pPr>
        <w:jc w:val="center"/>
        <w:rPr>
          <w:rFonts w:ascii="Monotype Cor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F24D12">
        <w:rPr>
          <w:rFonts w:asciiTheme="minorHAnsi" w:hAnsiTheme="minorHAnsi"/>
          <w:b/>
          <w:sz w:val="36"/>
          <w:szCs w:val="36"/>
          <w:u w:val="single"/>
          <w:lang w:val="es-ES" w:eastAsia="es-ES"/>
        </w:rPr>
        <w:t xml:space="preserve"> DE FILOSOFÍA </w:t>
      </w:r>
      <w:r w:rsidR="00282456">
        <w:rPr>
          <w:rFonts w:asciiTheme="minorHAnsi" w:hAnsiTheme="minorHAnsi"/>
          <w:b/>
          <w:sz w:val="36"/>
          <w:szCs w:val="36"/>
          <w:u w:val="single"/>
          <w:lang w:val="es-ES" w:eastAsia="es-ES"/>
        </w:rPr>
        <w:t>año 2020</w:t>
      </w:r>
    </w:p>
    <w:p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F24D12">
        <w:rPr>
          <w:rFonts w:asciiTheme="minorHAnsi" w:hAnsiTheme="minorHAnsi"/>
          <w:b/>
          <w:sz w:val="36"/>
          <w:szCs w:val="36"/>
          <w:u w:val="single"/>
          <w:lang w:val="es-ES" w:eastAsia="es-ES"/>
        </w:rPr>
        <w:t xml:space="preserve"> 3º Medio</w:t>
      </w:r>
    </w:p>
    <w:p w:rsidR="00F047CE" w:rsidRDefault="00F047CE" w:rsidP="00C419D2">
      <w:pPr>
        <w:jc w:val="center"/>
        <w:rPr>
          <w:rFonts w:ascii="Cambria" w:hAnsi="Cambria"/>
          <w:b/>
          <w:color w:val="FF0000"/>
          <w:sz w:val="36"/>
          <w:szCs w:val="36"/>
          <w:u w:val="single"/>
          <w:lang w:val="es-ES" w:eastAsia="es-ES"/>
        </w:rPr>
      </w:pPr>
    </w:p>
    <w:p w:rsidR="00F047CE" w:rsidRPr="00C419D2" w:rsidRDefault="002F55D2" w:rsidP="00C419D2">
      <w:pPr>
        <w:jc w:val="center"/>
        <w:rPr>
          <w:rFonts w:ascii="Cambria" w:hAnsi="Cambria"/>
          <w:b/>
          <w:sz w:val="36"/>
          <w:szCs w:val="36"/>
          <w:u w:val="single"/>
          <w:lang w:val="es-ES" w:eastAsia="es-ES"/>
        </w:rPr>
      </w:pPr>
      <w:r>
        <w:rPr>
          <w:rFonts w:asciiTheme="minorHAnsi" w:hAnsiTheme="minorHAnsi"/>
          <w:noProof/>
          <w:sz w:val="28"/>
          <w:szCs w:val="28"/>
          <w:lang w:eastAsia="es-CL"/>
        </w:rPr>
        <w:pict>
          <v:shapetype id="_x0000_t202" coordsize="21600,21600" o:spt="202" path="m,l,21600r21600,l21600,xe">
            <v:stroke joinstyle="miter"/>
            <v:path gradientshapeok="t" o:connecttype="rect"/>
          </v:shapetype>
          <v:shape id="Text Box 13" o:spid="_x0000_s1026" type="#_x0000_t202" style="position:absolute;left:0;text-align:left;margin-left:2.45pt;margin-top:5.25pt;width:430.65pt;height:7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F24D12">
                    <w:rPr>
                      <w:rFonts w:asciiTheme="minorHAnsi" w:hAnsiTheme="minorHAnsi"/>
                      <w:b/>
                    </w:rPr>
                    <w:tab/>
                    <w:t>Raúl Durán Santis</w:t>
                  </w:r>
                </w:p>
                <w:p w:rsidR="00C419D2" w:rsidRPr="00ED4B79" w:rsidRDefault="00C419D2" w:rsidP="00ED4B79">
                  <w:pPr>
                    <w:rPr>
                      <w:rFonts w:asciiTheme="minorHAnsi" w:hAnsiTheme="minorHAnsi"/>
                      <w:b/>
                      <w:color w:val="FF0000"/>
                    </w:rPr>
                  </w:pPr>
                  <w:r w:rsidRPr="00ED4B79">
                    <w:rPr>
                      <w:rFonts w:asciiTheme="minorHAnsi" w:hAnsiTheme="minorHAnsi"/>
                      <w:b/>
                    </w:rPr>
                    <w:t>FECHA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w:r>
    </w:p>
    <w:p w:rsidR="00C419D2" w:rsidRPr="00C419D2" w:rsidRDefault="00C419D2" w:rsidP="00C419D2">
      <w:pPr>
        <w:rPr>
          <w:sz w:val="36"/>
          <w:szCs w:val="36"/>
          <w:lang w:val="es-ES" w:eastAsia="es-ES"/>
        </w:rPr>
      </w:pP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2F55D2" w:rsidP="00C419D2">
      <w:pPr>
        <w:rPr>
          <w:sz w:val="28"/>
          <w:szCs w:val="28"/>
          <w:lang w:val="es-ES" w:eastAsia="es-ES"/>
        </w:rPr>
      </w:pPr>
      <w:r>
        <w:rPr>
          <w:noProof/>
          <w:sz w:val="28"/>
          <w:szCs w:val="28"/>
          <w:lang w:eastAsia="es-CL"/>
        </w:rPr>
        <w:pict>
          <v:shape id="Text Box 14" o:spid="_x0000_s1027" type="#_x0000_t202" style="position:absolute;margin-left:-445.9pt;margin-top:30.25pt;width:475.65pt;height:11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VYOw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" strokeweight="4.5pt">
            <v:stroke linestyle="thickThin"/>
            <v:textbox>
              <w:txbxContent>
                <w:p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rsidR="00F24D12" w:rsidRDefault="00F24D12" w:rsidP="00F24D12">
                  <w:pPr>
                    <w:autoSpaceDE w:val="0"/>
                    <w:autoSpaceDN w:val="0"/>
                    <w:adjustRightInd w:val="0"/>
                    <w:rPr>
                      <w:rFonts w:asciiTheme="minorHAnsi" w:hAnsiTheme="minorHAnsi" w:cs="Calibri Light"/>
                      <w:color w:val="000000"/>
                      <w:lang w:eastAsia="es-CL"/>
                    </w:rPr>
                  </w:pPr>
                  <w:r w:rsidRPr="00617FF6">
                    <w:rPr>
                      <w:rFonts w:asciiTheme="minorHAnsi" w:hAnsiTheme="minorHAnsi" w:cs="Calibri Light"/>
                      <w:color w:val="000000"/>
                      <w:lang w:eastAsia="es-CL"/>
                    </w:rPr>
                    <w:t>Describir las características del quehacer filosófico, considerando el problema de su origen y sentido,</w:t>
                  </w:r>
                  <w:r>
                    <w:rPr>
                      <w:rFonts w:asciiTheme="minorHAnsi" w:hAnsiTheme="minorHAnsi" w:cs="Calibri Light"/>
                      <w:color w:val="000000"/>
                      <w:lang w:eastAsia="es-CL"/>
                    </w:rPr>
                    <w:t xml:space="preserve"> </w:t>
                  </w:r>
                  <w:r w:rsidRPr="00617FF6">
                    <w:rPr>
                      <w:rFonts w:asciiTheme="minorHAnsi" w:hAnsiTheme="minorHAnsi" w:cs="Calibri Light"/>
                      <w:color w:val="000000"/>
                      <w:lang w:eastAsia="es-CL"/>
                    </w:rPr>
                    <w:t>e identificando algunas de sus grandes preguntas y temas.</w:t>
                  </w:r>
                </w:p>
                <w:p w:rsidR="00F24D12" w:rsidRPr="00F24D12" w:rsidRDefault="00F24D12" w:rsidP="00F24D12">
                  <w:pPr>
                    <w:autoSpaceDE w:val="0"/>
                    <w:autoSpaceDN w:val="0"/>
                    <w:adjustRightInd w:val="0"/>
                    <w:rPr>
                      <w:rFonts w:asciiTheme="minorHAnsi" w:hAnsiTheme="minorHAnsi" w:cs="Calibri Light"/>
                      <w:color w:val="000000"/>
                      <w:lang w:eastAsia="es-CL"/>
                    </w:rPr>
                  </w:pPr>
                </w:p>
                <w:p w:rsidR="00F24D12" w:rsidRDefault="00F24D12" w:rsidP="00F24D12">
                  <w:pPr>
                    <w:autoSpaceDE w:val="0"/>
                    <w:autoSpaceDN w:val="0"/>
                    <w:adjustRightInd w:val="0"/>
                    <w:rPr>
                      <w:rFonts w:asciiTheme="minorHAnsi" w:hAnsiTheme="minorHAnsi" w:cs="Calibri Light"/>
                      <w:color w:val="000000"/>
                      <w:lang w:eastAsia="es-CL"/>
                    </w:rPr>
                  </w:pPr>
                  <w:r w:rsidRPr="00617FF6">
                    <w:rPr>
                      <w:rFonts w:asciiTheme="minorHAnsi" w:hAnsiTheme="minorHAnsi" w:cs="Calibri Light"/>
                      <w:color w:val="000000"/>
                      <w:lang w:eastAsia="es-CL"/>
                    </w:rPr>
                    <w:t>Formular preguntas significativas para su vida a partir del análisis de conceptos y teorías filosóficas,</w:t>
                  </w:r>
                  <w:r>
                    <w:rPr>
                      <w:rFonts w:asciiTheme="minorHAnsi" w:hAnsiTheme="minorHAnsi" w:cs="Calibri Light"/>
                      <w:color w:val="000000"/>
                      <w:lang w:eastAsia="es-CL"/>
                    </w:rPr>
                    <w:t xml:space="preserve"> </w:t>
                  </w:r>
                  <w:r w:rsidRPr="00617FF6">
                    <w:rPr>
                      <w:rFonts w:asciiTheme="minorHAnsi" w:hAnsiTheme="minorHAnsi" w:cs="Calibri Light"/>
                      <w:color w:val="000000"/>
                      <w:lang w:eastAsia="es-CL"/>
                    </w:rPr>
                    <w:t>poniendo en duda aquello que aparece como “cierto” o “dado” y proyectando diversas respuestas</w:t>
                  </w:r>
                  <w:r>
                    <w:rPr>
                      <w:rFonts w:asciiTheme="minorHAnsi" w:hAnsiTheme="minorHAnsi" w:cs="Calibri Light"/>
                      <w:color w:val="000000"/>
                      <w:lang w:eastAsia="es-CL"/>
                    </w:rPr>
                    <w:t xml:space="preserve"> </w:t>
                  </w:r>
                  <w:r w:rsidRPr="00617FF6">
                    <w:rPr>
                      <w:rFonts w:asciiTheme="minorHAnsi" w:hAnsiTheme="minorHAnsi" w:cs="Calibri Light"/>
                      <w:color w:val="000000"/>
                      <w:lang w:eastAsia="es-CL"/>
                    </w:rPr>
                    <w:t>posibles.</w:t>
                  </w:r>
                </w:p>
              </w:txbxContent>
            </v:textbox>
            <w10:wrap type="square"/>
          </v:shape>
        </w:pict>
      </w:r>
    </w:p>
    <w:p w:rsidR="00ED4B79" w:rsidRDefault="002F55D2" w:rsidP="00C419D2">
      <w:pPr>
        <w:rPr>
          <w:sz w:val="28"/>
          <w:szCs w:val="28"/>
          <w:lang w:val="es-ES" w:eastAsia="es-ES"/>
        </w:rPr>
      </w:pPr>
      <w:r>
        <w:rPr>
          <w:noProof/>
          <w:lang w:eastAsia="es-CL"/>
        </w:rPr>
        <w:pict>
          <v:shape id="Text Box 12" o:spid="_x0000_s1028" type="#_x0000_t202" style="position:absolute;margin-left:-1.75pt;margin-top:148.4pt;width:476.25pt;height:8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" strokeweight="4.5pt">
            <v:stroke linestyle="thinThick"/>
            <v:textbox>
              <w:txbxContent>
                <w:p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Evite los borrones y el uso </w:t>
                  </w:r>
                  <w:proofErr w:type="gramStart"/>
                  <w:r w:rsidRPr="00F047CE">
                    <w:rPr>
                      <w:rFonts w:asciiTheme="minorHAnsi" w:eastAsia="Verdana" w:hAnsiTheme="minorHAnsi" w:cs="Arial"/>
                      <w:b/>
                      <w:lang w:val="es-MX"/>
                    </w:rPr>
                    <w:t>de  corrector</w:t>
                  </w:r>
                  <w:proofErr w:type="gramEnd"/>
                  <w:r w:rsidRPr="00F047CE">
                    <w:rPr>
                      <w:rFonts w:asciiTheme="minorHAnsi" w:eastAsia="Verdana" w:hAnsiTheme="minorHAnsi" w:cs="Arial"/>
                      <w:b/>
                      <w:lang w:val="es-MX"/>
                    </w:rPr>
                    <w:t>.</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Utilice solo lápiz de pasta o grafito en caso de que el profesor lo autorice</w:t>
                  </w:r>
                  <w:proofErr w:type="gramStart"/>
                  <w:r w:rsidRPr="00F047CE">
                    <w:rPr>
                      <w:rFonts w:asciiTheme="minorHAnsi" w:eastAsia="Verdana" w:hAnsiTheme="minorHAnsi" w:cs="Arial"/>
                      <w:b/>
                      <w:lang w:val="es-MX"/>
                    </w:rPr>
                    <w:t xml:space="preserve">,  </w:t>
                  </w:r>
                  <w:r w:rsidR="00CA3CA0">
                    <w:rPr>
                      <w:rFonts w:asciiTheme="minorHAnsi" w:eastAsia="Verdana" w:hAnsiTheme="minorHAnsi" w:cs="Arial"/>
                      <w:b/>
                      <w:lang w:val="es-MX"/>
                    </w:rPr>
                    <w:t>para</w:t>
                  </w:r>
                  <w:proofErr w:type="gramEnd"/>
                  <w:r w:rsidR="00CA3CA0">
                    <w:rPr>
                      <w:rFonts w:asciiTheme="minorHAnsi" w:eastAsia="Verdana" w:hAnsiTheme="minorHAnsi" w:cs="Arial"/>
                      <w:b/>
                      <w:lang w:val="es-MX"/>
                    </w:rPr>
                    <w:t xml:space="preserve"> responder su guía.</w:t>
                  </w:r>
                </w:p>
                <w:p w:rsidR="00C419D2" w:rsidRPr="00F047CE" w:rsidRDefault="00C419D2" w:rsidP="00C419D2">
                  <w:pPr>
                    <w:suppressAutoHyphens/>
                    <w:overflowPunct w:val="0"/>
                    <w:autoSpaceDE w:val="0"/>
                    <w:rPr>
                      <w:rFonts w:asciiTheme="minorHAnsi" w:hAnsiTheme="minorHAnsi" w:cs="Arial"/>
                      <w:b/>
                    </w:rPr>
                  </w:pPr>
                </w:p>
              </w:txbxContent>
            </v:textbox>
          </v:shape>
        </w:pict>
      </w:r>
    </w:p>
    <w:p w:rsidR="00ED4B79" w:rsidRPr="00C419D2" w:rsidRDefault="00ED4B79" w:rsidP="00C419D2">
      <w:pPr>
        <w:rPr>
          <w:sz w:val="28"/>
          <w:szCs w:val="28"/>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F24D12" w:rsidRDefault="00F24D12" w:rsidP="00F24D12">
      <w:pPr>
        <w:rPr>
          <w:rFonts w:asciiTheme="minorHAnsi" w:hAnsiTheme="minorHAnsi" w:cs="Calibri Light"/>
          <w:color w:val="000000"/>
          <w:lang w:eastAsia="es-CL"/>
        </w:rPr>
      </w:pPr>
      <w:r>
        <w:rPr>
          <w:rFonts w:asciiTheme="minorHAnsi" w:hAnsiTheme="minorHAnsi" w:cs="Calibri Light"/>
          <w:color w:val="000000"/>
          <w:lang w:eastAsia="es-CL"/>
        </w:rPr>
        <w:t>Actividad 1:</w:t>
      </w:r>
    </w:p>
    <w:p w:rsidR="00F24D12" w:rsidRDefault="00F24D12" w:rsidP="00F24D12">
      <w:pPr>
        <w:rPr>
          <w:rFonts w:asciiTheme="minorHAnsi" w:hAnsiTheme="minorHAnsi" w:cs="Calibri Light"/>
          <w:color w:val="000000"/>
          <w:lang w:eastAsia="es-CL"/>
        </w:rPr>
      </w:pPr>
      <w:r>
        <w:rPr>
          <w:rFonts w:asciiTheme="minorHAnsi" w:hAnsiTheme="minorHAnsi" w:cs="Calibri Light"/>
          <w:color w:val="000000"/>
          <w:lang w:eastAsia="es-CL"/>
        </w:rPr>
        <w:t>Observa el siguiente video y a continuación responde:</w:t>
      </w:r>
    </w:p>
    <w:p w:rsidR="00F24D12" w:rsidRDefault="00F24D12" w:rsidP="00F24D12">
      <w:pPr>
        <w:autoSpaceDE w:val="0"/>
        <w:autoSpaceDN w:val="0"/>
        <w:adjustRightInd w:val="0"/>
        <w:rPr>
          <w:rFonts w:asciiTheme="minorHAnsi" w:hAnsiTheme="minorHAnsi" w:cs="Calibri Light"/>
          <w:color w:val="000000"/>
          <w:lang w:eastAsia="es-CL"/>
        </w:rPr>
      </w:pPr>
      <w:r w:rsidRPr="00753EF8">
        <w:rPr>
          <w:rFonts w:asciiTheme="minorHAnsi" w:hAnsiTheme="minorHAnsi" w:cs="Calibri Light"/>
          <w:color w:val="000000"/>
          <w:lang w:eastAsia="es-CL"/>
        </w:rPr>
        <w:t xml:space="preserve">El tamaño del universo y sus componentes: </w:t>
      </w:r>
      <w:proofErr w:type="spellStart"/>
      <w:r w:rsidRPr="00753EF8">
        <w:rPr>
          <w:rFonts w:asciiTheme="minorHAnsi" w:hAnsiTheme="minorHAnsi" w:cs="Calibri Light"/>
          <w:color w:val="000000"/>
          <w:lang w:eastAsia="es-CL"/>
        </w:rPr>
        <w:t>Universe</w:t>
      </w:r>
      <w:proofErr w:type="spellEnd"/>
      <w:r w:rsidRPr="00753EF8">
        <w:rPr>
          <w:rFonts w:asciiTheme="minorHAnsi" w:hAnsiTheme="minorHAnsi" w:cs="Calibri Light"/>
          <w:color w:val="000000"/>
          <w:lang w:eastAsia="es-CL"/>
        </w:rPr>
        <w:t xml:space="preserve"> </w:t>
      </w:r>
      <w:proofErr w:type="spellStart"/>
      <w:r w:rsidRPr="00753EF8">
        <w:rPr>
          <w:rFonts w:asciiTheme="minorHAnsi" w:hAnsiTheme="minorHAnsi" w:cs="Calibri Light"/>
          <w:color w:val="000000"/>
          <w:lang w:eastAsia="es-CL"/>
        </w:rPr>
        <w:t>Size</w:t>
      </w:r>
      <w:proofErr w:type="spellEnd"/>
      <w:r w:rsidRPr="00753EF8">
        <w:rPr>
          <w:rFonts w:asciiTheme="minorHAnsi" w:hAnsiTheme="minorHAnsi" w:cs="Calibri Light"/>
          <w:color w:val="000000"/>
          <w:lang w:eastAsia="es-CL"/>
        </w:rPr>
        <w:t xml:space="preserve"> </w:t>
      </w:r>
      <w:proofErr w:type="spellStart"/>
      <w:r w:rsidRPr="00753EF8">
        <w:rPr>
          <w:rFonts w:asciiTheme="minorHAnsi" w:hAnsiTheme="minorHAnsi" w:cs="Calibri Light"/>
          <w:color w:val="000000"/>
          <w:lang w:eastAsia="es-CL"/>
        </w:rPr>
        <w:t>Comparison</w:t>
      </w:r>
      <w:proofErr w:type="spellEnd"/>
      <w:r w:rsidRPr="00753EF8">
        <w:rPr>
          <w:rFonts w:asciiTheme="minorHAnsi" w:hAnsiTheme="minorHAnsi" w:cs="Calibri Light"/>
          <w:color w:val="000000"/>
          <w:lang w:eastAsia="es-CL"/>
        </w:rPr>
        <w:t xml:space="preserve"> 3D, Harry </w:t>
      </w:r>
      <w:proofErr w:type="spellStart"/>
      <w:r w:rsidRPr="00753EF8">
        <w:rPr>
          <w:rFonts w:asciiTheme="minorHAnsi" w:hAnsiTheme="minorHAnsi" w:cs="Calibri Light"/>
          <w:color w:val="000000"/>
          <w:lang w:eastAsia="es-CL"/>
        </w:rPr>
        <w:t>Evett</w:t>
      </w:r>
      <w:proofErr w:type="spellEnd"/>
      <w:r w:rsidRPr="00753EF8">
        <w:rPr>
          <w:rFonts w:asciiTheme="minorHAnsi" w:hAnsiTheme="minorHAnsi" w:cs="Calibri Light"/>
          <w:color w:val="000000"/>
          <w:lang w:eastAsia="es-CL"/>
        </w:rPr>
        <w:t xml:space="preserve"> 2019 </w:t>
      </w:r>
    </w:p>
    <w:p w:rsidR="00F24D12" w:rsidRPr="00753EF8" w:rsidRDefault="00F24D12" w:rsidP="00F24D12">
      <w:pPr>
        <w:autoSpaceDE w:val="0"/>
        <w:autoSpaceDN w:val="0"/>
        <w:adjustRightInd w:val="0"/>
        <w:rPr>
          <w:rFonts w:asciiTheme="minorHAnsi" w:hAnsiTheme="minorHAnsi" w:cs="Calibri Light"/>
          <w:color w:val="000000"/>
          <w:lang w:eastAsia="es-CL"/>
        </w:rPr>
      </w:pPr>
      <w:r w:rsidRPr="00753EF8">
        <w:rPr>
          <w:rFonts w:asciiTheme="minorHAnsi" w:hAnsiTheme="minorHAnsi" w:cs="Calibri Light"/>
          <w:color w:val="000000"/>
          <w:lang w:eastAsia="es-CL"/>
        </w:rPr>
        <w:t>[</w:t>
      </w:r>
      <w:proofErr w:type="gramStart"/>
      <w:r w:rsidRPr="00753EF8">
        <w:rPr>
          <w:rFonts w:asciiTheme="minorHAnsi" w:hAnsiTheme="minorHAnsi" w:cs="Calibri Light"/>
          <w:color w:val="000000"/>
          <w:lang w:eastAsia="es-CL"/>
        </w:rPr>
        <w:t>link</w:t>
      </w:r>
      <w:proofErr w:type="gramEnd"/>
      <w:r w:rsidRPr="00753EF8">
        <w:rPr>
          <w:rFonts w:asciiTheme="minorHAnsi" w:hAnsiTheme="minorHAnsi" w:cs="Calibri Light"/>
          <w:color w:val="000000"/>
          <w:lang w:eastAsia="es-CL"/>
        </w:rPr>
        <w:t>:</w:t>
      </w:r>
      <w:r>
        <w:rPr>
          <w:rFonts w:asciiTheme="minorHAnsi" w:hAnsiTheme="minorHAnsi" w:cs="Calibri Light"/>
          <w:color w:val="000000"/>
          <w:lang w:eastAsia="es-CL"/>
        </w:rPr>
        <w:t xml:space="preserve">  </w:t>
      </w:r>
      <w:r w:rsidRPr="00753EF8">
        <w:rPr>
          <w:rFonts w:asciiTheme="minorHAnsi" w:hAnsiTheme="minorHAnsi" w:cs="Calibri"/>
          <w:color w:val="000000"/>
          <w:lang w:eastAsia="es-CL"/>
        </w:rPr>
        <w:t>https://www.youtube.com/watch?v=vOpE0PHTvTs</w:t>
      </w:r>
      <w:r>
        <w:rPr>
          <w:rFonts w:asciiTheme="minorHAnsi" w:hAnsiTheme="minorHAnsi" w:cs="Calibri"/>
          <w:color w:val="000000"/>
          <w:lang w:eastAsia="es-CL"/>
        </w:rPr>
        <w:t xml:space="preserve">  </w:t>
      </w:r>
      <w:r w:rsidRPr="00753EF8">
        <w:rPr>
          <w:rFonts w:asciiTheme="minorHAnsi" w:hAnsiTheme="minorHAnsi" w:cs="Calibri Light"/>
          <w:color w:val="000000"/>
          <w:lang w:eastAsia="es-CL"/>
        </w:rPr>
        <w:t xml:space="preserve">] </w:t>
      </w:r>
    </w:p>
    <w:p w:rsidR="00F24D12" w:rsidRDefault="00F24D12" w:rsidP="00F24D12">
      <w:pPr>
        <w:autoSpaceDE w:val="0"/>
        <w:autoSpaceDN w:val="0"/>
        <w:adjustRightInd w:val="0"/>
        <w:rPr>
          <w:rFonts w:asciiTheme="minorHAnsi" w:hAnsiTheme="minorHAnsi" w:cs="Calibri Light"/>
          <w:color w:val="000000"/>
          <w:lang w:eastAsia="es-CL"/>
        </w:rPr>
      </w:pPr>
    </w:p>
    <w:p w:rsidR="00F24D12" w:rsidRPr="00753EF8" w:rsidRDefault="00F24D12" w:rsidP="00F24D12">
      <w:pPr>
        <w:autoSpaceDE w:val="0"/>
        <w:autoSpaceDN w:val="0"/>
        <w:adjustRightInd w:val="0"/>
        <w:rPr>
          <w:rFonts w:asciiTheme="minorHAnsi" w:hAnsiTheme="minorHAnsi" w:cs="Calibri Light"/>
          <w:color w:val="000000"/>
          <w:lang w:eastAsia="es-CL"/>
        </w:rPr>
      </w:pPr>
      <w:r w:rsidRPr="00753EF8">
        <w:rPr>
          <w:rFonts w:asciiTheme="minorHAnsi" w:hAnsiTheme="minorHAnsi" w:cs="Calibri Light"/>
          <w:color w:val="000000"/>
          <w:lang w:eastAsia="es-CL"/>
        </w:rPr>
        <w:t>¿Qué cuestionamientos me deja el video?</w:t>
      </w:r>
      <w:r>
        <w:rPr>
          <w:rFonts w:asciiTheme="minorHAnsi" w:hAnsiTheme="minorHAnsi" w:cs="Calibri Light"/>
          <w:color w:val="000000"/>
          <w:lang w:eastAsia="es-CL"/>
        </w:rPr>
        <w:t xml:space="preserve"> (2 </w:t>
      </w:r>
      <w:proofErr w:type="spellStart"/>
      <w:r>
        <w:rPr>
          <w:rFonts w:asciiTheme="minorHAnsi" w:hAnsiTheme="minorHAnsi" w:cs="Calibri Light"/>
          <w:color w:val="000000"/>
          <w:lang w:eastAsia="es-CL"/>
        </w:rPr>
        <w:t>ptos</w:t>
      </w:r>
      <w:proofErr w:type="spellEnd"/>
      <w:r>
        <w:rPr>
          <w:rFonts w:asciiTheme="minorHAnsi" w:hAnsiTheme="minorHAnsi" w:cs="Calibri Light"/>
          <w:color w:val="000000"/>
          <w:lang w:eastAsia="es-CL"/>
        </w:rPr>
        <w:t>)</w:t>
      </w:r>
    </w:p>
    <w:p w:rsidR="00F24D12" w:rsidRDefault="00F24D12" w:rsidP="00F24D12">
      <w:pPr>
        <w:autoSpaceDE w:val="0"/>
        <w:autoSpaceDN w:val="0"/>
        <w:adjustRightInd w:val="0"/>
        <w:rPr>
          <w:rFonts w:asciiTheme="minorHAnsi" w:hAnsiTheme="minorHAnsi" w:cs="Calibri Light"/>
          <w:color w:val="000000"/>
          <w:lang w:eastAsia="es-CL"/>
        </w:rPr>
      </w:pPr>
      <w:r>
        <w:rPr>
          <w:rFonts w:asciiTheme="minorHAnsi" w:hAnsiTheme="minorHAnsi" w:cs="Calibri Light"/>
          <w:color w:val="000000"/>
          <w:lang w:eastAsia="es-CL"/>
        </w:rPr>
        <w:t>....................................................................................................................................................................................................................................................................................................................................................................................................................................................................................................................................................................................................................................................................</w:t>
      </w:r>
      <w:r>
        <w:rPr>
          <w:rFonts w:asciiTheme="minorHAnsi" w:hAnsiTheme="minorHAnsi" w:cs="Calibri Light"/>
          <w:color w:val="000000"/>
          <w:lang w:eastAsia="es-CL"/>
        </w:rPr>
        <w:lastRenderedPageBreak/>
        <w:t>....................................................................................................................................................................................................................................................................................................................................................................................................................................................................................................................................................................................................................................................................</w:t>
      </w:r>
    </w:p>
    <w:p w:rsidR="00F24D12" w:rsidRDefault="00F24D12" w:rsidP="00F24D12">
      <w:pPr>
        <w:autoSpaceDE w:val="0"/>
        <w:autoSpaceDN w:val="0"/>
        <w:adjustRightInd w:val="0"/>
        <w:rPr>
          <w:rFonts w:asciiTheme="minorHAnsi" w:hAnsiTheme="minorHAnsi" w:cs="Calibri Light"/>
          <w:color w:val="000000"/>
          <w:lang w:eastAsia="es-CL"/>
        </w:rPr>
      </w:pPr>
    </w:p>
    <w:p w:rsidR="00F24D12" w:rsidRDefault="00F24D12" w:rsidP="00F24D12">
      <w:pPr>
        <w:autoSpaceDE w:val="0"/>
        <w:autoSpaceDN w:val="0"/>
        <w:adjustRightInd w:val="0"/>
        <w:rPr>
          <w:rFonts w:asciiTheme="minorHAnsi" w:hAnsiTheme="minorHAnsi" w:cs="Calibri Light"/>
          <w:color w:val="000000"/>
          <w:lang w:eastAsia="es-CL"/>
        </w:rPr>
      </w:pPr>
      <w:r w:rsidRPr="00753EF8">
        <w:rPr>
          <w:rFonts w:asciiTheme="minorHAnsi" w:hAnsiTheme="minorHAnsi" w:cs="Calibri Light"/>
          <w:color w:val="000000"/>
          <w:lang w:eastAsia="es-CL"/>
        </w:rPr>
        <w:t>¿Por qué es necesario hacerse preguntas?</w:t>
      </w:r>
      <w:r>
        <w:rPr>
          <w:rFonts w:asciiTheme="minorHAnsi" w:hAnsiTheme="minorHAnsi" w:cs="Calibri Light"/>
          <w:color w:val="000000"/>
          <w:lang w:eastAsia="es-CL"/>
        </w:rPr>
        <w:t xml:space="preserve"> (2 </w:t>
      </w:r>
      <w:proofErr w:type="spellStart"/>
      <w:r>
        <w:rPr>
          <w:rFonts w:asciiTheme="minorHAnsi" w:hAnsiTheme="minorHAnsi" w:cs="Calibri Light"/>
          <w:color w:val="000000"/>
          <w:lang w:eastAsia="es-CL"/>
        </w:rPr>
        <w:t>ptos</w:t>
      </w:r>
      <w:proofErr w:type="spellEnd"/>
      <w:r>
        <w:rPr>
          <w:rFonts w:asciiTheme="minorHAnsi" w:hAnsiTheme="minorHAnsi" w:cs="Calibri Light"/>
          <w:color w:val="000000"/>
          <w:lang w:eastAsia="es-CL"/>
        </w:rPr>
        <w:t>)</w:t>
      </w:r>
    </w:p>
    <w:p w:rsidR="00F24D12" w:rsidRDefault="00F24D12" w:rsidP="00F24D12">
      <w:pPr>
        <w:autoSpaceDE w:val="0"/>
        <w:autoSpaceDN w:val="0"/>
        <w:adjustRightInd w:val="0"/>
        <w:rPr>
          <w:rFonts w:asciiTheme="minorHAnsi" w:hAnsiTheme="minorHAnsi" w:cs="Calibri Light"/>
          <w:color w:val="000000"/>
          <w:lang w:eastAsia="es-CL"/>
        </w:rPr>
      </w:pPr>
      <w:r>
        <w:rPr>
          <w:rFonts w:asciiTheme="minorHAnsi" w:hAnsiTheme="minorHAnsi" w:cs="Calibri Light"/>
          <w:color w:val="000000"/>
          <w:lang w:eastAsia="es-CL"/>
        </w:rPr>
        <w:t>........................................................................................................................................................................................................................................................................................................................................................................................................................................................................................................................................................................................................................................................................................................................................................................................................................................................................................................................................................................................................................................................................................................................................................................................................................................................................................................................................</w:t>
      </w:r>
    </w:p>
    <w:p w:rsidR="00F24D12" w:rsidRPr="00753EF8" w:rsidRDefault="00F24D12" w:rsidP="00F24D12">
      <w:pPr>
        <w:autoSpaceDE w:val="0"/>
        <w:autoSpaceDN w:val="0"/>
        <w:adjustRightInd w:val="0"/>
        <w:rPr>
          <w:rFonts w:asciiTheme="minorHAnsi" w:hAnsiTheme="minorHAnsi" w:cs="Calibri Light"/>
          <w:color w:val="000000"/>
          <w:lang w:eastAsia="es-CL"/>
        </w:rPr>
      </w:pPr>
    </w:p>
    <w:p w:rsidR="00F24D12" w:rsidRDefault="00F24D12" w:rsidP="00F24D12">
      <w:pPr>
        <w:rPr>
          <w:rFonts w:asciiTheme="minorHAnsi" w:hAnsiTheme="minorHAnsi" w:cs="Calibri Light"/>
          <w:color w:val="000000"/>
          <w:lang w:eastAsia="es-CL"/>
        </w:rPr>
      </w:pPr>
      <w:r w:rsidRPr="00753EF8">
        <w:rPr>
          <w:rFonts w:asciiTheme="minorHAnsi" w:hAnsiTheme="minorHAnsi" w:cs="Calibri Light"/>
          <w:color w:val="000000"/>
          <w:lang w:eastAsia="es-CL"/>
        </w:rPr>
        <w:t>¿Qué consecuencias tiene el asombro y la problematización?</w:t>
      </w:r>
      <w:r>
        <w:rPr>
          <w:rFonts w:asciiTheme="minorHAnsi" w:hAnsiTheme="minorHAnsi" w:cs="Calibri Light"/>
          <w:color w:val="000000"/>
          <w:lang w:eastAsia="es-CL"/>
        </w:rPr>
        <w:t xml:space="preserve"> (2 </w:t>
      </w:r>
      <w:proofErr w:type="spellStart"/>
      <w:r>
        <w:rPr>
          <w:rFonts w:asciiTheme="minorHAnsi" w:hAnsiTheme="minorHAnsi" w:cs="Calibri Light"/>
          <w:color w:val="000000"/>
          <w:lang w:eastAsia="es-CL"/>
        </w:rPr>
        <w:t>ptos</w:t>
      </w:r>
      <w:proofErr w:type="spellEnd"/>
      <w:r>
        <w:rPr>
          <w:rFonts w:asciiTheme="minorHAnsi" w:hAnsiTheme="minorHAnsi" w:cs="Calibri Light"/>
          <w:color w:val="000000"/>
          <w:lang w:eastAsia="es-CL"/>
        </w:rPr>
        <w:t>)</w:t>
      </w:r>
    </w:p>
    <w:p w:rsidR="00F24D12" w:rsidRDefault="00F24D12" w:rsidP="00F24D12">
      <w:pPr>
        <w:autoSpaceDE w:val="0"/>
        <w:autoSpaceDN w:val="0"/>
        <w:adjustRightInd w:val="0"/>
        <w:rPr>
          <w:rFonts w:asciiTheme="minorHAnsi" w:hAnsiTheme="minorHAnsi" w:cs="Calibri Light"/>
          <w:color w:val="000000"/>
          <w:lang w:eastAsia="es-CL"/>
        </w:rPr>
      </w:pPr>
      <w:r>
        <w:rPr>
          <w:rFonts w:asciiTheme="minorHAnsi" w:hAnsiTheme="minorHAnsi" w:cs="Calibri Light"/>
          <w:color w:val="000000"/>
          <w:lang w:eastAsia="es-CL"/>
        </w:rPr>
        <w:t>........................................................................................................................................................................................................................................................................................................................................................................................................................................................................................................................................................................................................................................................................................................................................................................................................................................................................................................................................................................................................................................................................................................................................................................................................................................................................................................................................</w:t>
      </w:r>
    </w:p>
    <w:p w:rsidR="00F24D12" w:rsidRDefault="00F24D12" w:rsidP="00F24D12">
      <w:pPr>
        <w:rPr>
          <w:rFonts w:asciiTheme="minorHAnsi" w:hAnsiTheme="minorHAnsi" w:cs="Calibri Light"/>
          <w:color w:val="000000"/>
          <w:lang w:eastAsia="es-CL"/>
        </w:rPr>
      </w:pPr>
    </w:p>
    <w:p w:rsidR="00F24D12" w:rsidRDefault="00F24D12" w:rsidP="00F24D12">
      <w:pPr>
        <w:rPr>
          <w:rFonts w:asciiTheme="minorHAnsi" w:hAnsiTheme="minorHAnsi" w:cs="Calibri Light"/>
          <w:color w:val="000000"/>
          <w:lang w:eastAsia="es-CL"/>
        </w:rPr>
      </w:pPr>
      <w:r>
        <w:rPr>
          <w:rFonts w:asciiTheme="minorHAnsi" w:hAnsiTheme="minorHAnsi" w:cs="Calibri Light"/>
          <w:color w:val="000000"/>
          <w:lang w:eastAsia="es-CL"/>
        </w:rPr>
        <w:t>Actividad 2:</w:t>
      </w:r>
    </w:p>
    <w:p w:rsidR="00F24D12" w:rsidRDefault="00F24D12" w:rsidP="00F24D12">
      <w:pPr>
        <w:rPr>
          <w:rFonts w:asciiTheme="minorHAnsi" w:hAnsiTheme="minorHAnsi" w:cs="Calibri Light"/>
          <w:color w:val="000000"/>
          <w:lang w:eastAsia="es-CL"/>
        </w:rPr>
      </w:pPr>
      <w:r>
        <w:rPr>
          <w:rFonts w:asciiTheme="minorHAnsi" w:hAnsiTheme="minorHAnsi" w:cs="Calibri Light"/>
          <w:color w:val="000000"/>
          <w:lang w:eastAsia="es-CL"/>
        </w:rPr>
        <w:t>Posteriormente, lee el siguiente texto y responde a lo solicitado.</w:t>
      </w:r>
    </w:p>
    <w:p w:rsidR="00F24D12" w:rsidRDefault="00F24D12" w:rsidP="00F24D12">
      <w:pPr>
        <w:autoSpaceDE w:val="0"/>
        <w:autoSpaceDN w:val="0"/>
        <w:adjustRightInd w:val="0"/>
        <w:rPr>
          <w:b/>
          <w:color w:val="202021"/>
        </w:rPr>
      </w:pPr>
      <w:r w:rsidRPr="00753EF8">
        <w:rPr>
          <w:b/>
          <w:color w:val="202021"/>
        </w:rPr>
        <w:t xml:space="preserve">Texto: Extracto de </w:t>
      </w:r>
      <w:r w:rsidRPr="00753EF8">
        <w:rPr>
          <w:b/>
          <w:i/>
          <w:iCs/>
          <w:color w:val="202021"/>
        </w:rPr>
        <w:t>De asombros y nostalgias</w:t>
      </w:r>
      <w:r w:rsidRPr="00753EF8">
        <w:rPr>
          <w:b/>
          <w:color w:val="202021"/>
        </w:rPr>
        <w:t xml:space="preserve">, de Jorge Eduardo Rivera: </w:t>
      </w:r>
    </w:p>
    <w:p w:rsidR="00F24D12" w:rsidRPr="00753EF8" w:rsidRDefault="00F24D12" w:rsidP="00F24D12">
      <w:pPr>
        <w:autoSpaceDE w:val="0"/>
        <w:autoSpaceDN w:val="0"/>
        <w:adjustRightInd w:val="0"/>
        <w:rPr>
          <w:b/>
        </w:rPr>
      </w:pPr>
    </w:p>
    <w:p w:rsidR="00F24D12" w:rsidRPr="00E90328" w:rsidRDefault="00F24D12" w:rsidP="00F24D12">
      <w:pPr>
        <w:autoSpaceDE w:val="0"/>
        <w:autoSpaceDN w:val="0"/>
        <w:adjustRightInd w:val="0"/>
        <w:rPr>
          <w:color w:val="5B9BD5"/>
        </w:rPr>
      </w:pPr>
      <w:r w:rsidRPr="00E90328">
        <w:rPr>
          <w:color w:val="202021"/>
        </w:rPr>
        <w:t xml:space="preserve">“La filosofía se convierte en pasión cuando logra hacer de verdad eso que le es más propio, vale decir: </w:t>
      </w:r>
      <w:r w:rsidRPr="00E90328">
        <w:rPr>
          <w:i/>
          <w:iCs/>
          <w:color w:val="202021"/>
        </w:rPr>
        <w:t xml:space="preserve">preguntar. </w:t>
      </w:r>
      <w:r w:rsidRPr="00E90328">
        <w:rPr>
          <w:color w:val="202021"/>
        </w:rPr>
        <w:t>Filosofar es preguntar. Pero –una vez más– tenemos que recordar que preguntar no es lo mismo que formular una pregunta. Pilato le preguntó a Jesús “¿qué es la verdad?” Pero, en realidad, lo que hizo no fue más que formular esa pregunta. En el fondo, no le interesaba saber lo que es la verdad. Si le hubiera</w:t>
      </w:r>
      <w:r>
        <w:rPr>
          <w:color w:val="202021"/>
        </w:rPr>
        <w:t xml:space="preserve"> </w:t>
      </w:r>
      <w:r w:rsidRPr="00E90328">
        <w:rPr>
          <w:color w:val="202021"/>
        </w:rPr>
        <w:t xml:space="preserve">interesado realmente saber lo que es la verdad, si lo hubiera </w:t>
      </w:r>
      <w:r>
        <w:rPr>
          <w:color w:val="202021"/>
        </w:rPr>
        <w:t>n</w:t>
      </w:r>
      <w:r w:rsidRPr="00E90328">
        <w:rPr>
          <w:color w:val="202021"/>
        </w:rPr>
        <w:t>ecesitado para ser, no habría podido seguir</w:t>
      </w:r>
      <w:r>
        <w:rPr>
          <w:color w:val="202021"/>
        </w:rPr>
        <w:t xml:space="preserve"> </w:t>
      </w:r>
      <w:r w:rsidRPr="00E90328">
        <w:rPr>
          <w:color w:val="202021"/>
        </w:rPr>
        <w:t xml:space="preserve">haciendo otras cosas, sino que se habría quedado allí fijo, girando en torno a lo que la verdad pudiera ser. Pero Pilato lanzó su pregunta y luego se dedicó a otras cosas. Esa pregunta no era una verdadera pregunta. Porque una verdadera pregunta es una pregunta hecha con pasión, una pregunta que nos agarra y no nos suelta, como esos perros </w:t>
      </w:r>
      <w:r>
        <w:rPr>
          <w:color w:val="202021"/>
        </w:rPr>
        <w:t>g</w:t>
      </w:r>
      <w:r w:rsidRPr="00E90328">
        <w:rPr>
          <w:color w:val="202021"/>
        </w:rPr>
        <w:t>uardianes que cuidan las casas de los ricos.</w:t>
      </w:r>
    </w:p>
    <w:p w:rsidR="00F24D12" w:rsidRPr="00E90328" w:rsidRDefault="00F24D12" w:rsidP="00F24D12">
      <w:pPr>
        <w:autoSpaceDE w:val="0"/>
        <w:autoSpaceDN w:val="0"/>
        <w:adjustRightInd w:val="0"/>
      </w:pPr>
      <w:r w:rsidRPr="00E90328">
        <w:rPr>
          <w:color w:val="202021"/>
        </w:rPr>
        <w:t xml:space="preserve">¿Qué es preguntar? La palabra preguntar viene del latín </w:t>
      </w:r>
      <w:proofErr w:type="spellStart"/>
      <w:r w:rsidRPr="00E90328">
        <w:rPr>
          <w:i/>
          <w:iCs/>
          <w:color w:val="202021"/>
        </w:rPr>
        <w:t>percunctari</w:t>
      </w:r>
      <w:proofErr w:type="spellEnd"/>
      <w:r w:rsidRPr="00E90328">
        <w:rPr>
          <w:color w:val="202021"/>
        </w:rPr>
        <w:t>, que significa vacilar. Preguntar es vacilar.</w:t>
      </w:r>
      <w:r>
        <w:rPr>
          <w:color w:val="202021"/>
        </w:rPr>
        <w:t xml:space="preserve"> </w:t>
      </w:r>
      <w:r w:rsidRPr="00E90328">
        <w:rPr>
          <w:color w:val="202021"/>
        </w:rPr>
        <w:t>Y vacilar quiere decir perder la solidez, estar en peligro. Cuando estamos tranquilamente sentados podemos</w:t>
      </w:r>
      <w:r>
        <w:rPr>
          <w:color w:val="202021"/>
        </w:rPr>
        <w:t xml:space="preserve"> </w:t>
      </w:r>
      <w:r w:rsidRPr="00E90328">
        <w:rPr>
          <w:color w:val="202021"/>
        </w:rPr>
        <w:t>descansar confiadamente. Estamos seguros, firmes. Y es ciertamente una delicia esta experiencia de la solidez</w:t>
      </w:r>
      <w:r>
        <w:rPr>
          <w:color w:val="202021"/>
        </w:rPr>
        <w:t xml:space="preserve"> </w:t>
      </w:r>
      <w:r w:rsidRPr="00E90328">
        <w:rPr>
          <w:color w:val="202021"/>
        </w:rPr>
        <w:t>y la firmeza. Es un modo de estar en la realidad que se caracteriza por la satisfacción: nos sentimos a gusto,</w:t>
      </w:r>
      <w:r>
        <w:rPr>
          <w:color w:val="202021"/>
        </w:rPr>
        <w:t xml:space="preserve"> </w:t>
      </w:r>
      <w:r w:rsidRPr="00E90328">
        <w:rPr>
          <w:color w:val="202021"/>
        </w:rPr>
        <w:t xml:space="preserve">estamos bien. </w:t>
      </w:r>
    </w:p>
    <w:p w:rsidR="00F24D12" w:rsidRPr="00E90328" w:rsidRDefault="00F24D12" w:rsidP="00F24D12">
      <w:pPr>
        <w:autoSpaceDE w:val="0"/>
        <w:autoSpaceDN w:val="0"/>
        <w:adjustRightInd w:val="0"/>
        <w:rPr>
          <w:color w:val="202021"/>
        </w:rPr>
      </w:pPr>
      <w:r w:rsidRPr="00E90328">
        <w:rPr>
          <w:color w:val="202021"/>
        </w:rPr>
        <w:t>Hasta que, de pronto, empieza a temblar. Me refiero a un temblor de tierra común y corriente. Aunque los temblores de tierra jamás son comunes y corrientes. Son siempre algo extra-ordinario, algo amenazante</w:t>
      </w:r>
      <w:r>
        <w:rPr>
          <w:color w:val="202021"/>
        </w:rPr>
        <w:t xml:space="preserve"> </w:t>
      </w:r>
      <w:r w:rsidRPr="00E90328">
        <w:rPr>
          <w:color w:val="202021"/>
        </w:rPr>
        <w:t>para lo habitual y acostumbrado. Cuando empieza a temblar, salimos de nuestra firmeza, de nuestra seguridad, y de pronto estamos inseguros. El hombre que está inseguro se pone en movimiento para buscar seguridad.</w:t>
      </w:r>
    </w:p>
    <w:p w:rsidR="00F24D12" w:rsidRPr="00E90328" w:rsidRDefault="00F24D12" w:rsidP="00F24D12">
      <w:pPr>
        <w:autoSpaceDE w:val="0"/>
        <w:autoSpaceDN w:val="0"/>
        <w:adjustRightInd w:val="0"/>
      </w:pPr>
      <w:r w:rsidRPr="00E90328">
        <w:rPr>
          <w:color w:val="202021"/>
        </w:rPr>
        <w:lastRenderedPageBreak/>
        <w:t>Cuando tiembla, huimos. Pero hay que entender esta huida. De lo que huimos es de la inseguridad. Huimos,</w:t>
      </w:r>
      <w:r>
        <w:rPr>
          <w:color w:val="202021"/>
        </w:rPr>
        <w:t xml:space="preserve"> </w:t>
      </w:r>
      <w:r w:rsidRPr="00E90328">
        <w:rPr>
          <w:color w:val="202021"/>
        </w:rPr>
        <w:t>quizás, para buscar refugio en un lugar seguro, donde no estemos amenazados. ¿Por qué huimos de la</w:t>
      </w:r>
      <w:r>
        <w:rPr>
          <w:color w:val="202021"/>
        </w:rPr>
        <w:t xml:space="preserve"> </w:t>
      </w:r>
      <w:r w:rsidRPr="00E90328">
        <w:rPr>
          <w:color w:val="202021"/>
        </w:rPr>
        <w:t xml:space="preserve">inseguridad? </w:t>
      </w:r>
    </w:p>
    <w:p w:rsidR="00F24D12" w:rsidRPr="00E90328" w:rsidRDefault="00F24D12" w:rsidP="00F24D12">
      <w:pPr>
        <w:autoSpaceDE w:val="0"/>
        <w:autoSpaceDN w:val="0"/>
        <w:adjustRightInd w:val="0"/>
        <w:rPr>
          <w:color w:val="202021"/>
        </w:rPr>
      </w:pPr>
      <w:r w:rsidRPr="00E90328">
        <w:rPr>
          <w:color w:val="202021"/>
        </w:rPr>
        <w:t>Se diría que la in-seguridad es lo contrario de la vida. La in-seguridad nos amenaza: nos quita ese estar en</w:t>
      </w:r>
      <w:r>
        <w:rPr>
          <w:color w:val="202021"/>
        </w:rPr>
        <w:t xml:space="preserve"> </w:t>
      </w:r>
      <w:r w:rsidRPr="00E90328">
        <w:rPr>
          <w:color w:val="202021"/>
        </w:rPr>
        <w:t>la realidad en que nos sentíamos a gusto, es decir, nos quita –en cierto modo– la realidad en que estábamos.</w:t>
      </w:r>
    </w:p>
    <w:p w:rsidR="00F24D12" w:rsidRPr="00E90328" w:rsidRDefault="00F24D12" w:rsidP="00F24D12">
      <w:pPr>
        <w:autoSpaceDE w:val="0"/>
        <w:autoSpaceDN w:val="0"/>
        <w:adjustRightInd w:val="0"/>
      </w:pPr>
      <w:r w:rsidRPr="00E90328">
        <w:rPr>
          <w:color w:val="202021"/>
        </w:rPr>
        <w:t xml:space="preserve">En lo inseguro no se puede </w:t>
      </w:r>
      <w:r w:rsidRPr="00E90328">
        <w:rPr>
          <w:i/>
          <w:iCs/>
          <w:color w:val="202021"/>
        </w:rPr>
        <w:t xml:space="preserve">estar. </w:t>
      </w:r>
      <w:r w:rsidRPr="00E90328">
        <w:rPr>
          <w:color w:val="202021"/>
        </w:rPr>
        <w:t xml:space="preserve">Lo inseguro es lo inestable: es lo que vacila. Y huimos de lo vacilante, porque necesitamos estar firmes. Porque estar, en sentido pleno, es estar firmes, estar en lo firme. […] </w:t>
      </w:r>
    </w:p>
    <w:p w:rsidR="00F24D12" w:rsidRPr="00E90328" w:rsidRDefault="00F24D12" w:rsidP="00F24D12">
      <w:pPr>
        <w:autoSpaceDE w:val="0"/>
        <w:autoSpaceDN w:val="0"/>
        <w:adjustRightInd w:val="0"/>
      </w:pPr>
    </w:p>
    <w:p w:rsidR="00F24D12" w:rsidRPr="00E90328" w:rsidRDefault="00F24D12" w:rsidP="00F24D12">
      <w:pPr>
        <w:autoSpaceDE w:val="0"/>
        <w:autoSpaceDN w:val="0"/>
        <w:adjustRightInd w:val="0"/>
      </w:pPr>
      <w:r w:rsidRPr="00E90328">
        <w:rPr>
          <w:color w:val="202021"/>
        </w:rPr>
        <w:t>Preguntar es vacilar, es estar sin estar, estar en lo inestable. Por eso, preguntar es salir en busca de lo</w:t>
      </w:r>
      <w:r>
        <w:rPr>
          <w:color w:val="202021"/>
        </w:rPr>
        <w:t xml:space="preserve"> </w:t>
      </w:r>
      <w:r w:rsidRPr="00E90328">
        <w:rPr>
          <w:color w:val="202021"/>
        </w:rPr>
        <w:t xml:space="preserve">firme, querer saber, y querer saber de un modo seguro, en forma estable. Preguntar es una cosa extraña y nada fácil. “Las preguntas –decía Heidegger–, y más aún las preguntas fundamentales, no se encuentran ahí tan simplemente como las piedras y el agua. Las preguntas no las hay como hay los zapatos o los vestidos o los libros. Las preguntas </w:t>
      </w:r>
      <w:r w:rsidRPr="00E90328">
        <w:rPr>
          <w:i/>
          <w:iCs/>
          <w:color w:val="202021"/>
        </w:rPr>
        <w:t xml:space="preserve">son </w:t>
      </w:r>
      <w:r w:rsidRPr="00E90328">
        <w:rPr>
          <w:color w:val="202021"/>
        </w:rPr>
        <w:t xml:space="preserve">y sólo son en su real y efectivo </w:t>
      </w:r>
      <w:r>
        <w:rPr>
          <w:color w:val="202021"/>
        </w:rPr>
        <w:t>p</w:t>
      </w:r>
      <w:r w:rsidRPr="00E90328">
        <w:rPr>
          <w:color w:val="202021"/>
        </w:rPr>
        <w:t xml:space="preserve">reguntarse”.  </w:t>
      </w:r>
    </w:p>
    <w:p w:rsidR="00F24D12" w:rsidRPr="00E90328" w:rsidRDefault="00F24D12" w:rsidP="00F24D12">
      <w:pPr>
        <w:autoSpaceDE w:val="0"/>
        <w:autoSpaceDN w:val="0"/>
        <w:adjustRightInd w:val="0"/>
      </w:pPr>
      <w:r w:rsidRPr="00E90328">
        <w:rPr>
          <w:color w:val="202021"/>
        </w:rPr>
        <w:t>¿Qué es, pues, la filosofía? La filosofía no nace jamás de sí misma. Nace de un acontecimiento radical que</w:t>
      </w:r>
      <w:r>
        <w:rPr>
          <w:color w:val="202021"/>
        </w:rPr>
        <w:t xml:space="preserve"> </w:t>
      </w:r>
      <w:r w:rsidRPr="00E90328">
        <w:rPr>
          <w:color w:val="202021"/>
        </w:rPr>
        <w:t xml:space="preserve">nos pone en marcha, que nos saca de nosotros hacia otra cosa. Este acontecimiento radical se llama admiración o –mejor– extrañamiento. La filosofía –decían Platón y Aristóteles– nace de la extrañeza. </w:t>
      </w:r>
    </w:p>
    <w:p w:rsidR="00F24D12" w:rsidRPr="00E90328" w:rsidRDefault="00F24D12" w:rsidP="00F24D12">
      <w:pPr>
        <w:autoSpaceDE w:val="0"/>
        <w:autoSpaceDN w:val="0"/>
        <w:adjustRightInd w:val="0"/>
        <w:rPr>
          <w:color w:val="202021"/>
        </w:rPr>
      </w:pPr>
      <w:r w:rsidRPr="00E90328">
        <w:rPr>
          <w:color w:val="202021"/>
        </w:rPr>
        <w:t>¿De qué se extraña el ser humano filosófico? Se extraña de lo más obvio, de lo que siempre estaba ahí, de</w:t>
      </w:r>
      <w:r>
        <w:rPr>
          <w:color w:val="202021"/>
        </w:rPr>
        <w:t xml:space="preserve"> </w:t>
      </w:r>
      <w:r w:rsidRPr="00E90328">
        <w:rPr>
          <w:color w:val="202021"/>
        </w:rPr>
        <w:t xml:space="preserve">lo de siempre. Se extraña de un cierto fondo –de un suelo– en que su ser ha estado siempre. “Se extraña” quiere decir: se hace extraño a eso de lo que antes era familiar. Lo que antes le era natural, sencillo, familiar y obvio – como nos son familiares nuestros padres, nuestros hermanos o el perro regalón– se le ha convertido al ser humano, de pronto, en algo problemático, extraño, ajeno y lejano. </w:t>
      </w:r>
    </w:p>
    <w:p w:rsidR="00F24D12" w:rsidRPr="00E90328" w:rsidRDefault="00F24D12" w:rsidP="00F24D12">
      <w:pPr>
        <w:autoSpaceDE w:val="0"/>
        <w:autoSpaceDN w:val="0"/>
        <w:adjustRightInd w:val="0"/>
      </w:pPr>
      <w:r w:rsidRPr="00E90328">
        <w:rPr>
          <w:color w:val="202021"/>
        </w:rPr>
        <w:t>Algo en lo que estábamos se nos va. Pero no se nos va pura y simplemente, sino que a la vez nos acosa, nos</w:t>
      </w:r>
      <w:r>
        <w:rPr>
          <w:color w:val="202021"/>
        </w:rPr>
        <w:t xml:space="preserve"> </w:t>
      </w:r>
      <w:r w:rsidRPr="00E90328">
        <w:rPr>
          <w:color w:val="202021"/>
        </w:rPr>
        <w:t xml:space="preserve">asalta, se torna un extraño, pero –curiosamente– no un extraño que nos resulte indiferente, que no nos interese en absoluto, sino justo al revés: un extraño que nos mantiene retenidos y absortos en su propia extrañeza. </w:t>
      </w:r>
    </w:p>
    <w:p w:rsidR="00F24D12" w:rsidRPr="00E90328" w:rsidRDefault="00F24D12" w:rsidP="00F24D12">
      <w:pPr>
        <w:autoSpaceDE w:val="0"/>
        <w:autoSpaceDN w:val="0"/>
        <w:adjustRightInd w:val="0"/>
        <w:rPr>
          <w:color w:val="202021"/>
        </w:rPr>
      </w:pPr>
      <w:r w:rsidRPr="00E90328">
        <w:rPr>
          <w:color w:val="202021"/>
        </w:rPr>
        <w:t>Pero la extrañeza filosófica no es una extrañeza por esto o lo otro, por tal o cual cosa que de repente</w:t>
      </w:r>
    </w:p>
    <w:p w:rsidR="00F24D12" w:rsidRPr="00E90328" w:rsidRDefault="00F24D12" w:rsidP="00F24D12">
      <w:pPr>
        <w:autoSpaceDE w:val="0"/>
        <w:autoSpaceDN w:val="0"/>
        <w:adjustRightInd w:val="0"/>
      </w:pPr>
      <w:proofErr w:type="gramStart"/>
      <w:r w:rsidRPr="00E90328">
        <w:rPr>
          <w:color w:val="202021"/>
        </w:rPr>
        <w:t>se</w:t>
      </w:r>
      <w:proofErr w:type="gramEnd"/>
      <w:r w:rsidRPr="00E90328">
        <w:rPr>
          <w:color w:val="202021"/>
        </w:rPr>
        <w:t xml:space="preserve"> nos haya vuelto asombrosa. No. La extrañeza filosófica es una extrañeza </w:t>
      </w:r>
      <w:r w:rsidRPr="00E90328">
        <w:rPr>
          <w:i/>
          <w:iCs/>
          <w:color w:val="202021"/>
        </w:rPr>
        <w:t xml:space="preserve">absoluta. </w:t>
      </w:r>
      <w:r w:rsidRPr="00E90328">
        <w:rPr>
          <w:color w:val="202021"/>
        </w:rPr>
        <w:t>En ello todo se nos hace</w:t>
      </w:r>
      <w:r>
        <w:rPr>
          <w:color w:val="202021"/>
        </w:rPr>
        <w:t xml:space="preserve"> </w:t>
      </w:r>
      <w:r w:rsidRPr="00E90328">
        <w:rPr>
          <w:color w:val="202021"/>
        </w:rPr>
        <w:t>extraño. Y lo que en todo nos extraña es algo que está en todas las cosas: su ser, su realidad. Nos extraña que</w:t>
      </w:r>
      <w:r>
        <w:rPr>
          <w:color w:val="202021"/>
        </w:rPr>
        <w:t xml:space="preserve"> </w:t>
      </w:r>
      <w:r w:rsidRPr="00E90328">
        <w:rPr>
          <w:color w:val="202021"/>
        </w:rPr>
        <w:t xml:space="preserve">las cosas sean, que sean reales”. </w:t>
      </w:r>
      <w:r w:rsidRPr="00753EF8">
        <w:rPr>
          <w:b/>
          <w:color w:val="202021"/>
        </w:rPr>
        <w:t>[</w:t>
      </w:r>
      <w:r w:rsidRPr="00753EF8">
        <w:rPr>
          <w:b/>
          <w:i/>
          <w:iCs/>
          <w:color w:val="202021"/>
        </w:rPr>
        <w:t>De asombros y nostalgias</w:t>
      </w:r>
      <w:r w:rsidRPr="00753EF8">
        <w:rPr>
          <w:b/>
          <w:color w:val="202021"/>
        </w:rPr>
        <w:t>, Jorge Eduardo Rivera, p. 332-334, 2016, Ediciones UC, Santiago]</w:t>
      </w:r>
    </w:p>
    <w:p w:rsidR="00F24D12" w:rsidRDefault="00F24D12" w:rsidP="00F24D12">
      <w:pPr>
        <w:rPr>
          <w:rFonts w:asciiTheme="minorHAnsi" w:hAnsiTheme="minorHAnsi"/>
          <w:b/>
          <w:bCs/>
        </w:rPr>
      </w:pPr>
    </w:p>
    <w:p w:rsidR="00F24D12" w:rsidRDefault="00F24D12" w:rsidP="00F24D12">
      <w:pPr>
        <w:rPr>
          <w:rFonts w:asciiTheme="minorHAnsi" w:hAnsiTheme="minorHAnsi"/>
          <w:b/>
          <w:bCs/>
        </w:rPr>
      </w:pPr>
      <w:r>
        <w:rPr>
          <w:rFonts w:asciiTheme="minorHAnsi" w:hAnsiTheme="minorHAnsi"/>
          <w:b/>
          <w:bCs/>
        </w:rPr>
        <w:t>1) Analice, comente y explique la analogía que realiza el autor sobre el origen del término "preguntar" y la vivencia de un temblor ¿Cómo se relacionan? Fundamente. (5 puntos)</w:t>
      </w:r>
    </w:p>
    <w:p w:rsidR="00F24D12" w:rsidRDefault="00F24D12" w:rsidP="00F24D12">
      <w:pPr>
        <w:rPr>
          <w:rFonts w:asciiTheme="minorHAnsi" w:hAnsiTheme="minorHAnsi"/>
          <w:b/>
          <w:bCs/>
        </w:rPr>
      </w:pPr>
      <w:r>
        <w:rPr>
          <w:rFonts w:asciiTheme="minorHAnsi" w:hAnsiTheme="minorHAnsi"/>
          <w:b/>
          <w:bCs/>
        </w:rPr>
        <w:t>2) "La filosofía nace de la extrañeza" ¿A qué se puede referir el autor con dicha frase? ¿Qué relación tiene con la "capacidad de asombro"? Fundamente. (5 puntos)</w:t>
      </w:r>
    </w:p>
    <w:p w:rsidR="00F24D12" w:rsidRDefault="00F24D12" w:rsidP="00F24D12">
      <w:pPr>
        <w:rPr>
          <w:rFonts w:asciiTheme="minorHAnsi" w:hAnsiTheme="minorHAnsi"/>
          <w:b/>
          <w:bCs/>
        </w:rPr>
      </w:pPr>
      <w:r>
        <w:rPr>
          <w:rFonts w:asciiTheme="minorHAnsi" w:hAnsiTheme="minorHAnsi"/>
          <w:b/>
          <w:bCs/>
        </w:rPr>
        <w:t>3) ¿En qué momentos, situaciones y/o circunstancias de la vida las personas nos vemos llevadas a cuestionarnos las cosas? Elabora una lista de situaciones y lo que habitualmente es cuestionado. (5 puntos)</w:t>
      </w:r>
    </w:p>
    <w:p w:rsidR="00F24D12" w:rsidRDefault="00F24D12" w:rsidP="00F24D12">
      <w:pPr>
        <w:rPr>
          <w:rFonts w:asciiTheme="minorHAnsi" w:hAnsiTheme="minorHAnsi"/>
          <w:b/>
          <w:bCs/>
        </w:rPr>
      </w:pPr>
      <w:r>
        <w:rPr>
          <w:rFonts w:asciiTheme="minorHAnsi" w:hAnsiTheme="minorHAnsi"/>
          <w:b/>
          <w:bCs/>
        </w:rPr>
        <w:t xml:space="preserve">Ejemplo: </w:t>
      </w:r>
    </w:p>
    <w:p w:rsidR="00F24D12" w:rsidRDefault="00F24D12" w:rsidP="00F24D12">
      <w:pPr>
        <w:rPr>
          <w:rFonts w:asciiTheme="minorHAnsi" w:hAnsiTheme="minorHAnsi"/>
          <w:b/>
          <w:bCs/>
        </w:rPr>
      </w:pPr>
      <w:r>
        <w:rPr>
          <w:rFonts w:asciiTheme="minorHAnsi" w:hAnsiTheme="minorHAnsi"/>
          <w:b/>
          <w:bCs/>
        </w:rPr>
        <w:t>- Fallecimiento de un ser querido / ¿Habrá vida después de la muerte?</w:t>
      </w:r>
    </w:p>
    <w:p w:rsidR="00F24D12" w:rsidRDefault="00F24D12" w:rsidP="00F24D12">
      <w:pPr>
        <w:rPr>
          <w:rFonts w:asciiTheme="minorHAnsi" w:hAnsiTheme="minorHAnsi"/>
          <w:b/>
          <w:bCs/>
        </w:rPr>
      </w:pPr>
      <w:r>
        <w:rPr>
          <w:rFonts w:asciiTheme="minorHAnsi" w:hAnsiTheme="minorHAnsi"/>
          <w:b/>
          <w:bCs/>
        </w:rPr>
        <w:t>- Maltrato animal / ¿las mascotas tienen sentimientos, emociones, derechos como nosotros?</w:t>
      </w:r>
    </w:p>
    <w:p w:rsidR="00F24D12" w:rsidRDefault="00F24D12" w:rsidP="00F24D12">
      <w:pPr>
        <w:rPr>
          <w:rFonts w:asciiTheme="minorHAnsi" w:hAnsiTheme="minorHAnsi"/>
          <w:b/>
          <w:bCs/>
        </w:rPr>
      </w:pPr>
    </w:p>
    <w:p w:rsidR="00F24D12" w:rsidRPr="00753EF8" w:rsidRDefault="00F24D12" w:rsidP="00F24D12">
      <w:pPr>
        <w:rPr>
          <w:rFonts w:asciiTheme="minorHAnsi" w:hAnsiTheme="minorHAnsi"/>
          <w:b/>
          <w:bCs/>
        </w:rPr>
      </w:pPr>
      <w:r>
        <w:rPr>
          <w:rFonts w:asciiTheme="minorHAnsi" w:hAnsiTheme="minorHAnsi"/>
          <w:b/>
          <w:bCs/>
        </w:rPr>
        <w:t>DESARROLLO:</w:t>
      </w:r>
    </w:p>
    <w:p w:rsidR="00D41B67" w:rsidRDefault="00D41B67" w:rsidP="007D3474">
      <w:pPr>
        <w:tabs>
          <w:tab w:val="left" w:pos="1530"/>
        </w:tabs>
      </w:pPr>
    </w:p>
    <w:p w:rsidR="007D3474" w:rsidRDefault="007D3474" w:rsidP="007D3474">
      <w:pPr>
        <w:tabs>
          <w:tab w:val="left" w:pos="1530"/>
        </w:tabs>
      </w:pPr>
    </w:p>
    <w:p w:rsidR="00282456" w:rsidRPr="007D3474" w:rsidRDefault="00282456" w:rsidP="007D3474">
      <w:pPr>
        <w:tabs>
          <w:tab w:val="left" w:pos="1530"/>
        </w:tabs>
      </w:pPr>
    </w:p>
    <w:sectPr w:rsidR="00282456" w:rsidRPr="007D3474"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8">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9">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2"/>
  </w:num>
  <w:num w:numId="5">
    <w:abstractNumId w:val="10"/>
  </w:num>
  <w:num w:numId="6">
    <w:abstractNumId w:val="16"/>
  </w:num>
  <w:num w:numId="7">
    <w:abstractNumId w:val="5"/>
  </w:num>
  <w:num w:numId="8">
    <w:abstractNumId w:val="14"/>
  </w:num>
  <w:num w:numId="9">
    <w:abstractNumId w:val="8"/>
  </w:num>
  <w:num w:numId="10">
    <w:abstractNumId w:val="12"/>
  </w:num>
  <w:num w:numId="11">
    <w:abstractNumId w:val="13"/>
  </w:num>
  <w:num w:numId="12">
    <w:abstractNumId w:val="7"/>
  </w:num>
  <w:num w:numId="13">
    <w:abstractNumId w:val="9"/>
  </w:num>
  <w:num w:numId="14">
    <w:abstractNumId w:val="0"/>
  </w:num>
  <w:num w:numId="15">
    <w:abstractNumId w:val="15"/>
  </w:num>
  <w:num w:numId="16">
    <w:abstractNumId w:val="18"/>
  </w:num>
  <w:num w:numId="17">
    <w:abstractNumId w:val="4"/>
  </w:num>
  <w:num w:numId="18">
    <w:abstractNumId w:val="1"/>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F24868"/>
    <w:rsid w:val="0001033B"/>
    <w:rsid w:val="0003182E"/>
    <w:rsid w:val="00081FB9"/>
    <w:rsid w:val="00092EFF"/>
    <w:rsid w:val="000A7737"/>
    <w:rsid w:val="000C4E03"/>
    <w:rsid w:val="00174059"/>
    <w:rsid w:val="001B2549"/>
    <w:rsid w:val="001C19D2"/>
    <w:rsid w:val="00254A5E"/>
    <w:rsid w:val="00282456"/>
    <w:rsid w:val="002F55D2"/>
    <w:rsid w:val="00316ECC"/>
    <w:rsid w:val="00364734"/>
    <w:rsid w:val="00397406"/>
    <w:rsid w:val="003C7A43"/>
    <w:rsid w:val="003D0881"/>
    <w:rsid w:val="003F074D"/>
    <w:rsid w:val="00430D8B"/>
    <w:rsid w:val="00453163"/>
    <w:rsid w:val="00460DB8"/>
    <w:rsid w:val="00467A21"/>
    <w:rsid w:val="00495F2C"/>
    <w:rsid w:val="005B006A"/>
    <w:rsid w:val="005E6F04"/>
    <w:rsid w:val="005E7C01"/>
    <w:rsid w:val="005F09FB"/>
    <w:rsid w:val="00627790"/>
    <w:rsid w:val="00682BCA"/>
    <w:rsid w:val="00686B4F"/>
    <w:rsid w:val="006A6524"/>
    <w:rsid w:val="006C739B"/>
    <w:rsid w:val="00767E99"/>
    <w:rsid w:val="007843EA"/>
    <w:rsid w:val="00794B81"/>
    <w:rsid w:val="007C7D5D"/>
    <w:rsid w:val="007D3474"/>
    <w:rsid w:val="007D58AC"/>
    <w:rsid w:val="007D74E7"/>
    <w:rsid w:val="008923FC"/>
    <w:rsid w:val="008A1C73"/>
    <w:rsid w:val="008A5448"/>
    <w:rsid w:val="008C755B"/>
    <w:rsid w:val="00924782"/>
    <w:rsid w:val="009404FA"/>
    <w:rsid w:val="00977E9A"/>
    <w:rsid w:val="00982381"/>
    <w:rsid w:val="009A6D30"/>
    <w:rsid w:val="009B1ACC"/>
    <w:rsid w:val="009D7F1A"/>
    <w:rsid w:val="00A12FFE"/>
    <w:rsid w:val="00A3705A"/>
    <w:rsid w:val="00A37B66"/>
    <w:rsid w:val="00A708AD"/>
    <w:rsid w:val="00A76EC9"/>
    <w:rsid w:val="00AB2911"/>
    <w:rsid w:val="00AB2B6B"/>
    <w:rsid w:val="00AB5655"/>
    <w:rsid w:val="00AC2C6D"/>
    <w:rsid w:val="00AC5AC3"/>
    <w:rsid w:val="00AF74CB"/>
    <w:rsid w:val="00B65CEA"/>
    <w:rsid w:val="00B75955"/>
    <w:rsid w:val="00BD7731"/>
    <w:rsid w:val="00BE6562"/>
    <w:rsid w:val="00C15438"/>
    <w:rsid w:val="00C419D2"/>
    <w:rsid w:val="00CA3CA0"/>
    <w:rsid w:val="00CD7264"/>
    <w:rsid w:val="00D15722"/>
    <w:rsid w:val="00D34F02"/>
    <w:rsid w:val="00D41B67"/>
    <w:rsid w:val="00D45041"/>
    <w:rsid w:val="00D862F7"/>
    <w:rsid w:val="00DC6313"/>
    <w:rsid w:val="00E406A5"/>
    <w:rsid w:val="00E6438E"/>
    <w:rsid w:val="00EC13A0"/>
    <w:rsid w:val="00ED4B79"/>
    <w:rsid w:val="00ED5877"/>
    <w:rsid w:val="00EF4997"/>
    <w:rsid w:val="00F047CE"/>
    <w:rsid w:val="00F24868"/>
    <w:rsid w:val="00F24D12"/>
    <w:rsid w:val="00F437F3"/>
    <w:rsid w:val="00F61222"/>
    <w:rsid w:val="00F86381"/>
    <w:rsid w:val="00FC4CF8"/>
    <w:rsid w:val="00FD535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6AA598A-752A-4D54-8C82-F822170C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8254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2020-03-18T19:24:00Z</dcterms:created>
  <dcterms:modified xsi:type="dcterms:W3CDTF">2020-03-18T19:24:00Z</dcterms:modified>
</cp:coreProperties>
</file>